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D793"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56EFCA1D" w14:textId="77777777" w:rsidR="00D23C6D"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University of Central Oklahoma Student Congress</w:t>
      </w:r>
    </w:p>
    <w:p w14:paraId="48299EB7" w14:textId="0C03B730" w:rsidR="00D23C6D" w:rsidRDefault="00305489">
      <w:pPr>
        <w:spacing w:line="233" w:lineRule="auto"/>
        <w:jc w:val="center"/>
        <w:rPr>
          <w:rFonts w:ascii="Times New Roman" w:eastAsia="Times New Roman" w:hAnsi="Times New Roman" w:cs="Times New Roman"/>
        </w:rPr>
      </w:pPr>
      <w:r>
        <w:rPr>
          <w:rFonts w:ascii="Times New Roman" w:eastAsia="Times New Roman" w:hAnsi="Times New Roman" w:cs="Times New Roman"/>
        </w:rPr>
        <w:t>5th Meeting of the Spring Session of the 26th Legislature (2023)</w:t>
      </w:r>
    </w:p>
    <w:p w14:paraId="7FBAA6B2" w14:textId="77777777" w:rsidR="00D23C6D"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i/>
        </w:rPr>
        <w:t xml:space="preserve"> </w:t>
      </w:r>
    </w:p>
    <w:p w14:paraId="369A0129"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D2B5D88" w14:textId="40E10305"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CR</w:t>
      </w:r>
      <w:r w:rsidR="006B3769">
        <w:rPr>
          <w:rFonts w:ascii="Times New Roman" w:eastAsia="Times New Roman" w:hAnsi="Times New Roman" w:cs="Times New Roman"/>
        </w:rPr>
        <w:t>22-20</w:t>
      </w:r>
      <w:r w:rsidR="000D6E60">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B3769">
        <w:rPr>
          <w:rFonts w:ascii="Times New Roman" w:eastAsia="Times New Roman" w:hAnsi="Times New Roman" w:cs="Times New Roman"/>
        </w:rPr>
        <w:t xml:space="preserve">              </w:t>
      </w:r>
      <w:r>
        <w:rPr>
          <w:rFonts w:ascii="Times New Roman" w:eastAsia="Times New Roman" w:hAnsi="Times New Roman" w:cs="Times New Roman"/>
        </w:rPr>
        <w:t xml:space="preserve">Authors: Senator Barry                                                                                                            </w:t>
      </w:r>
      <w:r>
        <w:rPr>
          <w:rFonts w:ascii="Times New Roman" w:eastAsia="Times New Roman" w:hAnsi="Times New Roman" w:cs="Times New Roman"/>
        </w:rPr>
        <w:tab/>
      </w:r>
      <w:r>
        <w:rPr>
          <w:rFonts w:ascii="Times New Roman" w:eastAsia="Times New Roman" w:hAnsi="Times New Roman" w:cs="Times New Roman"/>
          <w:i/>
        </w:rPr>
        <w:t xml:space="preserve"> </w:t>
      </w:r>
    </w:p>
    <w:p w14:paraId="13B009DE"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63774CDB" w14:textId="77777777" w:rsidR="00D23C6D"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 act regarding to the policy development of the issue of preventative measures in relation to sexual misconduct in Greek Life community that disproportionately inflicts sexual violence against members of sororities as opposed to their </w:t>
      </w:r>
      <w:proofErr w:type="gramStart"/>
      <w:r>
        <w:rPr>
          <w:rFonts w:ascii="Times New Roman" w:eastAsia="Times New Roman" w:hAnsi="Times New Roman" w:cs="Times New Roman"/>
        </w:rPr>
        <w:t>non Greek</w:t>
      </w:r>
      <w:proofErr w:type="gramEnd"/>
      <w:r>
        <w:rPr>
          <w:rFonts w:ascii="Times New Roman" w:eastAsia="Times New Roman" w:hAnsi="Times New Roman" w:cs="Times New Roman"/>
        </w:rPr>
        <w:t>-affiliated counterparts to take effect beginning the Fall semester of 2023.</w:t>
      </w:r>
    </w:p>
    <w:p w14:paraId="72CC6B23"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2737080A" w14:textId="77777777" w:rsidR="00D23C6D" w:rsidRDefault="00D23C6D">
      <w:pPr>
        <w:spacing w:line="233" w:lineRule="auto"/>
        <w:jc w:val="center"/>
        <w:rPr>
          <w:rFonts w:ascii="Times New Roman" w:eastAsia="Times New Roman" w:hAnsi="Times New Roman" w:cs="Times New Roman"/>
          <w:i/>
        </w:rPr>
      </w:pPr>
    </w:p>
    <w:p w14:paraId="053C37E3" w14:textId="77777777" w:rsidR="00D23C6D" w:rsidRDefault="00000000">
      <w:pPr>
        <w:spacing w:line="240"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Sorority members are 74% more likely to experience rape than female students not in a sorority (URGE: Unite for Reproductive and Gender Equity)</w:t>
      </w:r>
      <w:r>
        <w:rPr>
          <w:rFonts w:ascii="Times New Roman" w:eastAsia="Times New Roman" w:hAnsi="Times New Roman" w:cs="Times New Roman"/>
        </w:rPr>
        <w:t>, and</w:t>
      </w:r>
    </w:p>
    <w:p w14:paraId="7238A12E" w14:textId="77777777" w:rsidR="00D23C6D" w:rsidRDefault="00D23C6D">
      <w:pPr>
        <w:spacing w:line="240" w:lineRule="auto"/>
        <w:ind w:left="1440"/>
        <w:jc w:val="both"/>
        <w:rPr>
          <w:rFonts w:ascii="Times New Roman" w:eastAsia="Times New Roman" w:hAnsi="Times New Roman" w:cs="Times New Roman"/>
        </w:rPr>
      </w:pPr>
    </w:p>
    <w:p w14:paraId="018C57E1" w14:textId="77777777" w:rsidR="00D23C6D" w:rsidRDefault="00000000">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 xml:space="preserve">Fraternity members are three times more likely to commit rape than their collegiate peers who are not affiliated with a Greek </w:t>
      </w:r>
      <w:proofErr w:type="gramStart"/>
      <w:r>
        <w:rPr>
          <w:rFonts w:ascii="Times New Roman" w:eastAsia="Times New Roman" w:hAnsi="Times New Roman" w:cs="Times New Roman"/>
        </w:rPr>
        <w:t>organization(</w:t>
      </w:r>
      <w:proofErr w:type="gramEnd"/>
      <w:r>
        <w:rPr>
          <w:rFonts w:ascii="Times New Roman" w:eastAsia="Times New Roman" w:hAnsi="Times New Roman" w:cs="Times New Roman"/>
        </w:rPr>
        <w:t xml:space="preserve">University of Minnesota Duluth), and   </w:t>
      </w:r>
    </w:p>
    <w:p w14:paraId="0013F117" w14:textId="77777777" w:rsidR="00D23C6D" w:rsidRDefault="00D23C6D">
      <w:pPr>
        <w:spacing w:line="233" w:lineRule="auto"/>
        <w:ind w:left="1440"/>
        <w:jc w:val="both"/>
        <w:rPr>
          <w:rFonts w:ascii="Times New Roman" w:eastAsia="Times New Roman" w:hAnsi="Times New Roman" w:cs="Times New Roman"/>
        </w:rPr>
      </w:pPr>
    </w:p>
    <w:p w14:paraId="1814A220" w14:textId="77777777" w:rsidR="00D23C6D"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Campuses who have implemented sexual assault prevention programs see approx. 17% fewer sexual assaults as opposed to campuses who have not implemented these programs (American Psychiatric Association), and  </w:t>
      </w:r>
    </w:p>
    <w:p w14:paraId="6A9C6F63" w14:textId="77777777" w:rsidR="00D23C6D" w:rsidRDefault="00D23C6D">
      <w:pPr>
        <w:spacing w:line="233" w:lineRule="auto"/>
        <w:ind w:left="1440"/>
        <w:jc w:val="both"/>
        <w:rPr>
          <w:rFonts w:ascii="Times New Roman" w:eastAsia="Times New Roman" w:hAnsi="Times New Roman" w:cs="Times New Roman"/>
        </w:rPr>
      </w:pPr>
    </w:p>
    <w:p w14:paraId="0E6A20CC" w14:textId="77777777" w:rsidR="00D23C6D"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The University of Central Oklahoma currently does not mandate sexual assault prevention training for Greek organizations, and</w:t>
      </w:r>
    </w:p>
    <w:p w14:paraId="1878EEBB" w14:textId="77777777" w:rsidR="00D23C6D"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26B2D62" w14:textId="77777777" w:rsidR="00D23C6D"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WHEREAS, the University has a unique sexual health resource via the Center for BGLTQ+ Research, and Fraternity and Sorority Life is encouraged to work with the Center to develop a training program for those in Greek Life to be completed on an annual basis. </w:t>
      </w:r>
    </w:p>
    <w:p w14:paraId="14B90450" w14:textId="77777777" w:rsidR="00D23C6D"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8E72058" w14:textId="77777777" w:rsidR="00D23C6D"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5D09B0B" w14:textId="77777777" w:rsidR="00D23C6D" w:rsidRDefault="00000000">
      <w:pPr>
        <w:spacing w:line="233"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BE IT RESOLVED BY THE UCO STUDENT ASSOCIATION </w:t>
      </w:r>
    </w:p>
    <w:p w14:paraId="5ED8F559" w14:textId="77777777" w:rsidR="00D23C6D" w:rsidRDefault="00D23C6D">
      <w:pPr>
        <w:spacing w:line="233" w:lineRule="auto"/>
        <w:jc w:val="both"/>
        <w:rPr>
          <w:rFonts w:ascii="Times New Roman" w:eastAsia="Times New Roman" w:hAnsi="Times New Roman" w:cs="Times New Roman"/>
        </w:rPr>
      </w:pPr>
    </w:p>
    <w:p w14:paraId="44493704" w14:textId="77777777" w:rsidR="00D23C6D"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The University of Central Oklahoma Student Association’s official recommendation is for the University to develop a policy requiring all Greek affiliated organizations to complete sexual assault prevention training.</w:t>
      </w:r>
    </w:p>
    <w:p w14:paraId="47D06C92" w14:textId="77777777" w:rsidR="00D23C6D" w:rsidRDefault="00D23C6D">
      <w:pPr>
        <w:spacing w:line="233" w:lineRule="auto"/>
        <w:jc w:val="center"/>
        <w:rPr>
          <w:rFonts w:ascii="Times New Roman" w:eastAsia="Times New Roman" w:hAnsi="Times New Roman" w:cs="Times New Roman"/>
        </w:rPr>
      </w:pPr>
    </w:p>
    <w:p w14:paraId="21E1E7E5"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28A0146" w14:textId="77777777" w:rsidR="00D23C6D" w:rsidRDefault="00000000">
      <w:pPr>
        <w:spacing w:line="233" w:lineRule="auto"/>
        <w:jc w:val="both"/>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This legislation shall be distributed to the following.</w:t>
      </w:r>
    </w:p>
    <w:p w14:paraId="335FC667" w14:textId="77777777" w:rsidR="00D23C6D"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C4B2D83" w14:textId="77777777" w:rsidR="00D23C6D"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Dr. Andrew Benton, Interim President </w:t>
      </w:r>
      <w:r>
        <w:rPr>
          <w:rFonts w:ascii="Times New Roman" w:eastAsia="Times New Roman" w:hAnsi="Times New Roman" w:cs="Times New Roman"/>
        </w:rPr>
        <w:tab/>
      </w:r>
    </w:p>
    <w:p w14:paraId="6B1E0175" w14:textId="77777777" w:rsidR="00D23C6D"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Taylor Bradberry, Advisor of Fraternity and Sorority Life</w:t>
      </w:r>
    </w:p>
    <w:p w14:paraId="792AE3E8" w14:textId="77777777" w:rsidR="00D23C6D"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Dr. Lindsey Churchill, the Center for BGLTQ+ Research </w:t>
      </w:r>
    </w:p>
    <w:p w14:paraId="7D76259A" w14:textId="77777777" w:rsidR="00D23C6D" w:rsidRDefault="00D23C6D">
      <w:pPr>
        <w:spacing w:line="233" w:lineRule="auto"/>
        <w:ind w:left="2160"/>
        <w:jc w:val="both"/>
        <w:rPr>
          <w:rFonts w:ascii="Times New Roman" w:eastAsia="Times New Roman" w:hAnsi="Times New Roman" w:cs="Times New Roman"/>
        </w:rPr>
      </w:pPr>
    </w:p>
    <w:p w14:paraId="388D7B8F" w14:textId="77777777" w:rsidR="00D23C6D" w:rsidRDefault="00D23C6D">
      <w:pPr>
        <w:spacing w:line="233" w:lineRule="auto"/>
        <w:ind w:left="2160"/>
        <w:jc w:val="both"/>
        <w:rPr>
          <w:rFonts w:ascii="Times New Roman" w:eastAsia="Times New Roman" w:hAnsi="Times New Roman" w:cs="Times New Roman"/>
        </w:rPr>
      </w:pPr>
    </w:p>
    <w:p w14:paraId="26C9E51B"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2A671394"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F66D547" w14:textId="77777777" w:rsidR="00D23C6D" w:rsidRDefault="00D23C6D">
      <w:pPr>
        <w:spacing w:line="233" w:lineRule="auto"/>
        <w:rPr>
          <w:rFonts w:ascii="Times New Roman" w:eastAsia="Times New Roman" w:hAnsi="Times New Roman" w:cs="Times New Roman"/>
          <w:i/>
        </w:rPr>
      </w:pPr>
    </w:p>
    <w:p w14:paraId="3710EDB2"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Reviewing Committee(s):                                             </w:t>
      </w:r>
      <w:r>
        <w:rPr>
          <w:rFonts w:ascii="Times New Roman" w:eastAsia="Times New Roman" w:hAnsi="Times New Roman" w:cs="Times New Roman"/>
        </w:rPr>
        <w:tab/>
        <w:t>Campus Development</w:t>
      </w:r>
    </w:p>
    <w:p w14:paraId="1F7B8488"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14:paraId="60981817"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5E11D85"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Committee Recommendation:                              </w:t>
      </w:r>
      <w:r>
        <w:rPr>
          <w:rFonts w:ascii="Times New Roman" w:eastAsia="Times New Roman" w:hAnsi="Times New Roman" w:cs="Times New Roman"/>
        </w:rPr>
        <w:tab/>
        <w:t xml:space="preserve">[ DO PASS / DO FAIL / NO </w:t>
      </w:r>
      <w:proofErr w:type="gramStart"/>
      <w:r>
        <w:rPr>
          <w:rFonts w:ascii="Times New Roman" w:eastAsia="Times New Roman" w:hAnsi="Times New Roman" w:cs="Times New Roman"/>
        </w:rPr>
        <w:t>RECOMMENDATION ]</w:t>
      </w:r>
      <w:proofErr w:type="gramEnd"/>
    </w:p>
    <w:p w14:paraId="6836581F"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07DF912E"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6D1451D"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Action Taken by Congress:                                                                              </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14:paraId="4555343D"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0C1E5AB"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5994C555"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B634398"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A24DF67"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D23C6D" w14:paraId="391B7EE5" w14:textId="77777777">
        <w:trPr>
          <w:trHeight w:val="1490"/>
        </w:trPr>
        <w:tc>
          <w:tcPr>
            <w:tcW w:w="9135" w:type="dxa"/>
            <w:tcBorders>
              <w:top w:val="single" w:sz="8" w:space="0" w:color="000000"/>
              <w:left w:val="nil"/>
              <w:bottom w:val="single" w:sz="8" w:space="0" w:color="000000"/>
              <w:right w:val="nil"/>
            </w:tcBorders>
            <w:tcMar>
              <w:top w:w="100" w:type="dxa"/>
              <w:left w:w="100" w:type="dxa"/>
              <w:bottom w:w="100" w:type="dxa"/>
              <w:right w:w="100" w:type="dxa"/>
            </w:tcMar>
          </w:tcPr>
          <w:p w14:paraId="239B73AC"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Alexis </w:t>
            </w:r>
            <w:proofErr w:type="spellStart"/>
            <w:r>
              <w:rPr>
                <w:rFonts w:ascii="Times New Roman" w:eastAsia="Times New Roman" w:hAnsi="Times New Roman" w:cs="Times New Roman"/>
              </w:rPr>
              <w:t>Howry</w:t>
            </w:r>
            <w:proofErr w:type="spellEnd"/>
            <w:r>
              <w:rPr>
                <w:rFonts w:ascii="Times New Roman" w:eastAsia="Times New Roman" w:hAnsi="Times New Roman" w:cs="Times New Roman"/>
              </w:rPr>
              <w:t xml:space="preserve">, Chair of the UCO Student Congress                                                           </w:t>
            </w:r>
            <w:r>
              <w:rPr>
                <w:rFonts w:ascii="Times New Roman" w:eastAsia="Times New Roman" w:hAnsi="Times New Roman" w:cs="Times New Roman"/>
              </w:rPr>
              <w:tab/>
              <w:t>Date</w:t>
            </w:r>
          </w:p>
          <w:p w14:paraId="1DB14DA0"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5FBB92F"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4FC138C"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586A2AD"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D23C6D" w14:paraId="1F6B1A60" w14:textId="77777777">
        <w:trPr>
          <w:trHeight w:val="470"/>
        </w:trPr>
        <w:tc>
          <w:tcPr>
            <w:tcW w:w="9135" w:type="dxa"/>
            <w:tcBorders>
              <w:top w:val="nil"/>
              <w:left w:val="nil"/>
              <w:bottom w:val="nil"/>
              <w:right w:val="nil"/>
            </w:tcBorders>
            <w:tcMar>
              <w:top w:w="100" w:type="dxa"/>
              <w:left w:w="100" w:type="dxa"/>
              <w:bottom w:w="100" w:type="dxa"/>
              <w:right w:w="100" w:type="dxa"/>
            </w:tcMar>
          </w:tcPr>
          <w:p w14:paraId="6EDFEBEF"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Josh Chao, President of the UCO Student Association                                             </w:t>
            </w:r>
            <w:r>
              <w:rPr>
                <w:rFonts w:ascii="Times New Roman" w:eastAsia="Times New Roman" w:hAnsi="Times New Roman" w:cs="Times New Roman"/>
              </w:rPr>
              <w:tab/>
              <w:t>Date</w:t>
            </w:r>
          </w:p>
        </w:tc>
      </w:tr>
    </w:tbl>
    <w:p w14:paraId="6ADF93BD"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E33A2B6"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3DF5ED12"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Legislative Override: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OVERRIDDEN / NOT OVERRIDDEN / POCKET APPROVAL ]</w:t>
      </w:r>
    </w:p>
    <w:p w14:paraId="1E9493EC" w14:textId="77777777" w:rsidR="00D23C6D" w:rsidRDefault="00D23C6D"/>
    <w:p w14:paraId="44FB8A0B" w14:textId="77777777" w:rsidR="00D23C6D" w:rsidRDefault="00D23C6D"/>
    <w:p w14:paraId="00EBA283" w14:textId="77777777" w:rsidR="00D23C6D" w:rsidRDefault="00D23C6D"/>
    <w:sectPr w:rsidR="00D23C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6D"/>
    <w:rsid w:val="000D6E60"/>
    <w:rsid w:val="00305489"/>
    <w:rsid w:val="006B3769"/>
    <w:rsid w:val="00D2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554EA"/>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2023-02-27T16:24:00Z</dcterms:created>
  <dcterms:modified xsi:type="dcterms:W3CDTF">2023-02-27T16:24:00Z</dcterms:modified>
</cp:coreProperties>
</file>