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3C6B"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3E7CC27E" w14:textId="77777777" w:rsidR="00C1222A"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University of Central Oklahoma Student Congress</w:t>
      </w:r>
    </w:p>
    <w:p w14:paraId="533E2BA5" w14:textId="0ED689B8" w:rsidR="00C1222A" w:rsidRDefault="005442DC">
      <w:pPr>
        <w:spacing w:line="233" w:lineRule="auto"/>
        <w:jc w:val="center"/>
        <w:rPr>
          <w:rFonts w:ascii="Times New Roman" w:eastAsia="Times New Roman" w:hAnsi="Times New Roman" w:cs="Times New Roman"/>
        </w:rPr>
      </w:pPr>
      <w:r>
        <w:rPr>
          <w:rFonts w:ascii="Times New Roman" w:eastAsia="Times New Roman" w:hAnsi="Times New Roman" w:cs="Times New Roman"/>
        </w:rPr>
        <w:t>5</w:t>
      </w:r>
      <w:r w:rsidR="00000000">
        <w:rPr>
          <w:rFonts w:ascii="Times New Roman" w:eastAsia="Times New Roman" w:hAnsi="Times New Roman" w:cs="Times New Roman"/>
        </w:rPr>
        <w:t>th Meeting of the Spring Session of the 26th Legislature (2023)</w:t>
      </w:r>
    </w:p>
    <w:p w14:paraId="131D4AE9" w14:textId="77777777" w:rsidR="00C1222A"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i/>
        </w:rPr>
        <w:t xml:space="preserve"> </w:t>
      </w:r>
    </w:p>
    <w:p w14:paraId="65CF8AAF"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660844B2" w14:textId="1377C450" w:rsidR="00C1222A"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CR</w:t>
      </w:r>
      <w:r w:rsidR="005442DC">
        <w:rPr>
          <w:rFonts w:ascii="Times New Roman" w:eastAsia="Times New Roman" w:hAnsi="Times New Roman" w:cs="Times New Roman"/>
        </w:rPr>
        <w:t>22-207</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Authors: Senator Barry                                                                                                            </w:t>
      </w:r>
      <w:r>
        <w:rPr>
          <w:rFonts w:ascii="Times New Roman" w:eastAsia="Times New Roman" w:hAnsi="Times New Roman" w:cs="Times New Roman"/>
        </w:rPr>
        <w:tab/>
      </w:r>
      <w:r>
        <w:rPr>
          <w:rFonts w:ascii="Times New Roman" w:eastAsia="Times New Roman" w:hAnsi="Times New Roman" w:cs="Times New Roman"/>
          <w:i/>
        </w:rPr>
        <w:t xml:space="preserve"> </w:t>
      </w:r>
    </w:p>
    <w:p w14:paraId="66405ACC"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DE820CC" w14:textId="77777777" w:rsidR="00C1222A"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An act regarding to the revision parking policy of the visitor lot at the Nigh University Center past business hours to take effect Fall Semester of 2023.</w:t>
      </w:r>
    </w:p>
    <w:p w14:paraId="5D3F0009" w14:textId="77777777" w:rsidR="00C1222A"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54F12F83" w14:textId="77777777" w:rsidR="00C1222A" w:rsidRDefault="00C1222A">
      <w:pPr>
        <w:spacing w:line="233" w:lineRule="auto"/>
        <w:jc w:val="center"/>
        <w:rPr>
          <w:rFonts w:ascii="Times New Roman" w:eastAsia="Times New Roman" w:hAnsi="Times New Roman" w:cs="Times New Roman"/>
          <w:i/>
        </w:rPr>
      </w:pPr>
    </w:p>
    <w:p w14:paraId="43B8910D" w14:textId="77777777" w:rsidR="00C1222A" w:rsidRDefault="00000000">
      <w:pPr>
        <w:spacing w:line="240"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the Nigh University Center is primarily a visitor/pay lot utilized between the hours of 8-5, Monday through Friday,</w:t>
      </w:r>
    </w:p>
    <w:p w14:paraId="1AA17F1C" w14:textId="77777777" w:rsidR="00C1222A" w:rsidRDefault="00C1222A">
      <w:pPr>
        <w:spacing w:line="240" w:lineRule="auto"/>
        <w:ind w:left="1440"/>
        <w:jc w:val="both"/>
        <w:rPr>
          <w:rFonts w:ascii="Times New Roman" w:eastAsia="Times New Roman" w:hAnsi="Times New Roman" w:cs="Times New Roman"/>
        </w:rPr>
      </w:pPr>
    </w:p>
    <w:p w14:paraId="4096116A" w14:textId="77777777" w:rsidR="00C1222A" w:rsidRDefault="00000000">
      <w:pPr>
        <w:spacing w:line="240"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individuals at the Nigh past this time are currently students who are involved in various organizations and are participating in campus development inherently</w:t>
      </w:r>
    </w:p>
    <w:p w14:paraId="5826EAD8" w14:textId="77777777" w:rsidR="00C1222A" w:rsidRDefault="00C1222A">
      <w:pPr>
        <w:spacing w:line="240" w:lineRule="auto"/>
        <w:ind w:left="1440"/>
        <w:jc w:val="both"/>
        <w:rPr>
          <w:rFonts w:ascii="Times New Roman" w:eastAsia="Times New Roman" w:hAnsi="Times New Roman" w:cs="Times New Roman"/>
        </w:rPr>
      </w:pPr>
    </w:p>
    <w:p w14:paraId="680C4A6A" w14:textId="77777777" w:rsidR="00C1222A" w:rsidRDefault="00000000">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seeing the lot is being used mainly to promote campus development past business hours on weekdays, the parking policy should seek to enrich and reward students who are participating in such by amending the policy as it currently stands.                                                                                                                                                                      </w:t>
      </w:r>
    </w:p>
    <w:p w14:paraId="3A8FBE91" w14:textId="77777777" w:rsidR="00C1222A" w:rsidRDefault="00C1222A">
      <w:pPr>
        <w:spacing w:line="240" w:lineRule="auto"/>
        <w:jc w:val="both"/>
        <w:rPr>
          <w:rFonts w:ascii="Times New Roman" w:eastAsia="Times New Roman" w:hAnsi="Times New Roman" w:cs="Times New Roman"/>
        </w:rPr>
      </w:pPr>
    </w:p>
    <w:p w14:paraId="378E9665" w14:textId="77777777" w:rsidR="00C1222A" w:rsidRDefault="00000000">
      <w:pPr>
        <w:spacing w:line="240"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42C72BC" w14:textId="77777777" w:rsidR="00C1222A"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83A9287" w14:textId="77777777" w:rsidR="00C1222A" w:rsidRDefault="00000000">
      <w:pPr>
        <w:spacing w:line="233"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BE IT RESOLVED BY THE UCO STUDENT ASSOCIATION </w:t>
      </w:r>
    </w:p>
    <w:p w14:paraId="2A14252D" w14:textId="77777777" w:rsidR="00C1222A" w:rsidRDefault="00C1222A">
      <w:pPr>
        <w:spacing w:line="233" w:lineRule="auto"/>
        <w:jc w:val="both"/>
        <w:rPr>
          <w:rFonts w:ascii="Times New Roman" w:eastAsia="Times New Roman" w:hAnsi="Times New Roman" w:cs="Times New Roman"/>
        </w:rPr>
      </w:pPr>
    </w:p>
    <w:p w14:paraId="61E30AE9" w14:textId="77777777" w:rsidR="00C1222A"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The University of Central Oklahoma Student Association’s is recommending Transportation and Parking Services transition the lot to a Multi Permit lot after 5 PM M-F.</w:t>
      </w:r>
    </w:p>
    <w:p w14:paraId="5E266522" w14:textId="77777777" w:rsidR="00C1222A" w:rsidRDefault="00C1222A">
      <w:pPr>
        <w:spacing w:line="233" w:lineRule="auto"/>
        <w:jc w:val="center"/>
        <w:rPr>
          <w:rFonts w:ascii="Times New Roman" w:eastAsia="Times New Roman" w:hAnsi="Times New Roman" w:cs="Times New Roman"/>
        </w:rPr>
      </w:pPr>
    </w:p>
    <w:p w14:paraId="0202B70D"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D351E34" w14:textId="77777777" w:rsidR="00C1222A" w:rsidRDefault="00000000">
      <w:pPr>
        <w:spacing w:line="233" w:lineRule="auto"/>
        <w:jc w:val="both"/>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This legislation shall be distributed to the following.</w:t>
      </w:r>
    </w:p>
    <w:p w14:paraId="39D47860" w14:textId="77777777" w:rsidR="00C1222A"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71AD04C" w14:textId="77777777" w:rsidR="00C1222A"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Redwine</w:t>
      </w:r>
      <w:proofErr w:type="spellEnd"/>
      <w:r>
        <w:rPr>
          <w:rFonts w:ascii="Times New Roman" w:eastAsia="Times New Roman" w:hAnsi="Times New Roman" w:cs="Times New Roman"/>
        </w:rPr>
        <w:t>, Director of Transportation and Parking Services</w:t>
      </w:r>
      <w:r>
        <w:rPr>
          <w:rFonts w:ascii="Times New Roman" w:eastAsia="Times New Roman" w:hAnsi="Times New Roman" w:cs="Times New Roman"/>
        </w:rPr>
        <w:tab/>
      </w:r>
    </w:p>
    <w:p w14:paraId="4AB5A9C8" w14:textId="77777777" w:rsidR="00C1222A"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Kristopher Pittman, Assistant Director of Transportation and Parking Services</w:t>
      </w:r>
    </w:p>
    <w:p w14:paraId="363F4402" w14:textId="77777777" w:rsidR="00C1222A"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Alice Zhang, Communication and Administrative Coordinator</w:t>
      </w:r>
    </w:p>
    <w:p w14:paraId="3420DF36" w14:textId="77777777" w:rsidR="00C1222A" w:rsidRDefault="00C1222A">
      <w:pPr>
        <w:spacing w:line="233" w:lineRule="auto"/>
        <w:ind w:left="2160"/>
        <w:jc w:val="both"/>
        <w:rPr>
          <w:rFonts w:ascii="Times New Roman" w:eastAsia="Times New Roman" w:hAnsi="Times New Roman" w:cs="Times New Roman"/>
        </w:rPr>
      </w:pPr>
    </w:p>
    <w:p w14:paraId="6C1FF654" w14:textId="77777777" w:rsidR="00C1222A" w:rsidRDefault="00C1222A">
      <w:pPr>
        <w:spacing w:line="233" w:lineRule="auto"/>
        <w:ind w:left="2160"/>
        <w:jc w:val="both"/>
        <w:rPr>
          <w:rFonts w:ascii="Times New Roman" w:eastAsia="Times New Roman" w:hAnsi="Times New Roman" w:cs="Times New Roman"/>
        </w:rPr>
      </w:pPr>
    </w:p>
    <w:p w14:paraId="2139DAF2" w14:textId="77777777" w:rsidR="00C1222A"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43913514"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4AE1ED3" w14:textId="77777777" w:rsidR="00C1222A" w:rsidRDefault="00C1222A">
      <w:pPr>
        <w:spacing w:line="233" w:lineRule="auto"/>
        <w:rPr>
          <w:rFonts w:ascii="Times New Roman" w:eastAsia="Times New Roman" w:hAnsi="Times New Roman" w:cs="Times New Roman"/>
          <w:i/>
        </w:rPr>
      </w:pPr>
    </w:p>
    <w:p w14:paraId="16E16756" w14:textId="77777777" w:rsidR="00C1222A"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Reviewing Committee(s):                                             </w:t>
      </w:r>
      <w:r>
        <w:rPr>
          <w:rFonts w:ascii="Times New Roman" w:eastAsia="Times New Roman" w:hAnsi="Times New Roman" w:cs="Times New Roman"/>
        </w:rPr>
        <w:tab/>
        <w:t>Campus Development</w:t>
      </w:r>
    </w:p>
    <w:p w14:paraId="60460A2F"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7A0192E6"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96D7BFD" w14:textId="77777777" w:rsidR="00C1222A"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Committee Recommendation:                              </w:t>
      </w:r>
      <w:r>
        <w:rPr>
          <w:rFonts w:ascii="Times New Roman" w:eastAsia="Times New Roman" w:hAnsi="Times New Roman" w:cs="Times New Roman"/>
        </w:rPr>
        <w:tab/>
        <w:t xml:space="preserve">[ DO PASS / DO FAIL / NO </w:t>
      </w:r>
      <w:proofErr w:type="gramStart"/>
      <w:r>
        <w:rPr>
          <w:rFonts w:ascii="Times New Roman" w:eastAsia="Times New Roman" w:hAnsi="Times New Roman" w:cs="Times New Roman"/>
        </w:rPr>
        <w:t>RECOMMENDATION ]</w:t>
      </w:r>
      <w:proofErr w:type="gramEnd"/>
    </w:p>
    <w:p w14:paraId="683A6B41"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4318E5B" w14:textId="77777777" w:rsidR="00C1222A"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1C2F088F" w14:textId="77777777" w:rsidR="00C1222A"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Action Taken by Congress:                                                                              </w:t>
      </w:r>
      <w:r>
        <w:rPr>
          <w:rFonts w:ascii="Times New Roman" w:eastAsia="Times New Roman" w:hAnsi="Times New Roman" w:cs="Times New Roman"/>
        </w:rPr>
        <w:tab/>
        <w:t xml:space="preserve">[ PASSED / </w:t>
      </w:r>
      <w:proofErr w:type="gramStart"/>
      <w:r>
        <w:rPr>
          <w:rFonts w:ascii="Times New Roman" w:eastAsia="Times New Roman" w:hAnsi="Times New Roman" w:cs="Times New Roman"/>
        </w:rPr>
        <w:t>FAILED ]</w:t>
      </w:r>
      <w:proofErr w:type="gramEnd"/>
    </w:p>
    <w:p w14:paraId="53682513"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5D631C8C"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E4B0E1C"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0692D8C"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E054AD9"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C1222A" w14:paraId="62080383" w14:textId="77777777">
        <w:trPr>
          <w:trHeight w:val="1490"/>
        </w:trPr>
        <w:tc>
          <w:tcPr>
            <w:tcW w:w="9135" w:type="dxa"/>
            <w:tcBorders>
              <w:top w:val="single" w:sz="8" w:space="0" w:color="000000"/>
              <w:left w:val="nil"/>
              <w:bottom w:val="single" w:sz="8" w:space="0" w:color="000000"/>
              <w:right w:val="nil"/>
            </w:tcBorders>
            <w:tcMar>
              <w:top w:w="100" w:type="dxa"/>
              <w:left w:w="100" w:type="dxa"/>
              <w:bottom w:w="100" w:type="dxa"/>
              <w:right w:w="100" w:type="dxa"/>
            </w:tcMar>
          </w:tcPr>
          <w:p w14:paraId="6C152B64" w14:textId="77777777" w:rsidR="00C1222A"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Alexis </w:t>
            </w:r>
            <w:proofErr w:type="spellStart"/>
            <w:r>
              <w:rPr>
                <w:rFonts w:ascii="Times New Roman" w:eastAsia="Times New Roman" w:hAnsi="Times New Roman" w:cs="Times New Roman"/>
              </w:rPr>
              <w:t>Howry</w:t>
            </w:r>
            <w:proofErr w:type="spellEnd"/>
            <w:r>
              <w:rPr>
                <w:rFonts w:ascii="Times New Roman" w:eastAsia="Times New Roman" w:hAnsi="Times New Roman" w:cs="Times New Roman"/>
              </w:rPr>
              <w:t xml:space="preserve">, Chair of the UCO Student Congress                                                           </w:t>
            </w:r>
            <w:r>
              <w:rPr>
                <w:rFonts w:ascii="Times New Roman" w:eastAsia="Times New Roman" w:hAnsi="Times New Roman" w:cs="Times New Roman"/>
              </w:rPr>
              <w:tab/>
              <w:t>Date</w:t>
            </w:r>
          </w:p>
          <w:p w14:paraId="032E7CE4" w14:textId="77777777" w:rsidR="00C1222A"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979D720" w14:textId="77777777" w:rsidR="00C1222A"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23EA51E" w14:textId="77777777" w:rsidR="00C1222A"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8514D1B" w14:textId="77777777" w:rsidR="00C1222A"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C1222A" w14:paraId="68934D49" w14:textId="77777777">
        <w:trPr>
          <w:trHeight w:val="470"/>
        </w:trPr>
        <w:tc>
          <w:tcPr>
            <w:tcW w:w="9135" w:type="dxa"/>
            <w:tcBorders>
              <w:top w:val="nil"/>
              <w:left w:val="nil"/>
              <w:bottom w:val="nil"/>
              <w:right w:val="nil"/>
            </w:tcBorders>
            <w:tcMar>
              <w:top w:w="100" w:type="dxa"/>
              <w:left w:w="100" w:type="dxa"/>
              <w:bottom w:w="100" w:type="dxa"/>
              <w:right w:w="100" w:type="dxa"/>
            </w:tcMar>
          </w:tcPr>
          <w:p w14:paraId="687B986C" w14:textId="77777777" w:rsidR="00C1222A"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Josh Chao, President of the UCO Student Association                                             </w:t>
            </w:r>
            <w:r>
              <w:rPr>
                <w:rFonts w:ascii="Times New Roman" w:eastAsia="Times New Roman" w:hAnsi="Times New Roman" w:cs="Times New Roman"/>
              </w:rPr>
              <w:tab/>
              <w:t>Date</w:t>
            </w:r>
          </w:p>
        </w:tc>
      </w:tr>
    </w:tbl>
    <w:p w14:paraId="7608D27E" w14:textId="77777777" w:rsidR="00C1222A"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B8017F8" w14:textId="77777777" w:rsidR="00C1222A"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C246A07" w14:textId="77777777" w:rsidR="00C1222A"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Legislative Override: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OVERRIDDEN / NOT OVERRIDDEN / POCKET APPROVAL ]</w:t>
      </w:r>
    </w:p>
    <w:p w14:paraId="6C04355A" w14:textId="77777777" w:rsidR="00C1222A" w:rsidRDefault="00C1222A"/>
    <w:sectPr w:rsidR="00C122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2A"/>
    <w:rsid w:val="005442DC"/>
    <w:rsid w:val="00C1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92C5A"/>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2023-02-24T21:51:00Z</dcterms:created>
  <dcterms:modified xsi:type="dcterms:W3CDTF">2023-02-24T21:51:00Z</dcterms:modified>
</cp:coreProperties>
</file>