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University of Central Oklahoma Student Congress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Meeting of the Fall Session of the 26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Legislature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800"/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CB 22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Author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Director of Political Affairs Lauren Berry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 act amending the UCO Student Association Statutes; providing for accuracy and clarification of committee procedure; to go into effect upon approval.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after="0" w:lineRule="auto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​The Statute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of UCOSA have become dated and a need for clarification of procedure has arisen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</w:t>
        <w:tab/>
        <w:t xml:space="preserve">The Student Involvement Center updated the name of their council from ‘Student Engagement Council’ to ‘Student Life Council,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WHEREAS, </w:t>
        <w:tab/>
        <w:t xml:space="preserve">The funding of the council for the Student Involvement Center requires accuracy in nomenclature reflected in  the UCOSA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Statutes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now therefore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160"/>
          <w:tab w:val="right" w:pos="9360"/>
        </w:tabs>
        <w:spacing w:after="0" w:lineRule="auto"/>
        <w:ind w:left="2160" w:hanging="216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60"/>
          <w:tab w:val="right" w:pos="93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BE IT ENACTED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BY THE UCO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160"/>
          <w:tab w:val="right" w:pos="93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right" w:pos="9360"/>
        </w:tabs>
        <w:spacing w:after="0" w:lineRule="auto"/>
        <w:ind w:left="1440" w:hanging="144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Section 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  <w:tab/>
        <w:t xml:space="preserve">AMENDMENT.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Statutes, Title Two, Chapter One, Section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102, Subsection C  shall be amended to read as follows.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160"/>
          <w:tab w:val="right" w:pos="9360"/>
        </w:tabs>
        <w:spacing w:after="0" w:lineRule="auto"/>
        <w:ind w:left="2160" w:hanging="72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160"/>
          <w:tab w:val="right" w:pos="9360"/>
        </w:tabs>
        <w:spacing w:after="0" w:lineRule="auto"/>
        <w:ind w:left="2160" w:hanging="72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§2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01</w:t>
        <w:tab/>
        <w:t xml:space="preserve">Each of the councils that receive funding from UCOSA (International Student Council, Diversity Round Table, Sports Club Council and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2"/>
          <w:szCs w:val="22"/>
          <w:rtl w:val="0"/>
        </w:rPr>
        <w:t xml:space="preserve">Student Engagement Council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Student Life Council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 will have two seats. Each Council will have the power to appoint its own Student Senator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Section 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  <w:tab/>
        <w:t xml:space="preserve">This legislation shall go into effect immediately after passage and approval.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Reviewing Committee(s):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Accountability, Reform, and Transparency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Committee Recommendation: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DO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Action Taken by Congress: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PASSED / FAILED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Beyoncé Hammond, Chair of the UCO Student Congress</w:t>
              <w:tab/>
              <w:t xml:space="preserve"> 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pos="1440"/>
                <w:tab w:val="right" w:pos="9360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Joshua Chao, President of the UCO Student Association</w:t>
              <w:tab/>
              <w:t xml:space="preserve"> 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1440"/>
          <w:tab w:val="right" w:pos="936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9360"/>
        </w:tabs>
        <w:spacing w:after="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be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bel" w:cs="Abel" w:eastAsia="Abel" w:hAnsi="Abel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C67C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neNumber">
    <w:name w:val="line number"/>
    <w:basedOn w:val="DefaultParagraphFont"/>
    <w:uiPriority w:val="99"/>
    <w:semiHidden w:val="1"/>
    <w:unhideWhenUsed w:val="1"/>
    <w:rsid w:val="001C7DC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JdUbnnMOhoSzu6Q0c6ZcIPyNA==">AMUW2mVU0cpA5465PQjwSuQWZoAF8GSzOIWXavWXTnsIBEQ94+SxpNMJDMKNmabNmWokI+O7kI0a/mmgs74VNcHPuiMkkpRbCg6GRUiIbAS2dl1JJhRQt9aTWaUQAxybvLbQ0j94KBm8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2018-10-12T15:57:00Z</dcterms:created>
  <dc:creator>William Tate Atkinson</dc:creator>
</cp:coreProperties>
</file>